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sz w:val="48"/>
          <w:szCs w:val="48"/>
        </w:rPr>
      </w:pPr>
      <w:r>
        <w:rPr>
          <w:sz w:val="48"/>
          <w:szCs w:val="48"/>
        </w:rPr>
        <w:t>Regulamin Rady Rodziców</w:t>
      </w:r>
    </w:p>
    <w:p>
      <w:pPr>
        <w:pStyle w:val="style0"/>
        <w:jc w:val="center"/>
        <w:rPr/>
      </w:pPr>
    </w:p>
    <w:p>
      <w:pPr>
        <w:pStyle w:val="style0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Szkoły Podstawowej nr 21 z Oddziałami Integracyjnymi w Szczecinie. </w:t>
      </w:r>
    </w:p>
    <w:p>
      <w:pPr>
        <w:pStyle w:val="style0"/>
        <w:rPr/>
      </w:pPr>
    </w:p>
    <w:p>
      <w:pPr>
        <w:pStyle w:val="style0"/>
        <w:rPr>
          <w:b/>
          <w:i/>
        </w:rPr>
      </w:pPr>
      <w:r>
        <w:rPr>
          <w:b/>
          <w:i/>
        </w:rPr>
        <w:t>Rozdział I - Postanowienia ogólne</w:t>
      </w:r>
    </w:p>
    <w:p>
      <w:pPr>
        <w:pStyle w:val="style0"/>
        <w:rPr/>
      </w:pPr>
      <w:r>
        <w:t xml:space="preserve">§1 </w:t>
      </w:r>
    </w:p>
    <w:p>
      <w:pPr>
        <w:pStyle w:val="style179"/>
        <w:numPr>
          <w:ilvl w:val="0"/>
          <w:numId w:val="1"/>
        </w:numPr>
        <w:rPr/>
      </w:pPr>
      <w:r>
        <w:t>Niniejszy regulamin działalności Rady Rodziców zostaje ustalony na podstawie: Ustawa z dnia 14 grudnia 2016 r. - Prawo oświatowe (tekst jedn.: Dz.U. z 2021 r., poz. 1082) art.83</w:t>
      </w:r>
    </w:p>
    <w:p>
      <w:pPr>
        <w:pStyle w:val="style0"/>
        <w:rPr>
          <w:i/>
        </w:rPr>
      </w:pPr>
    </w:p>
    <w:p>
      <w:pPr>
        <w:pStyle w:val="style0"/>
        <w:rPr>
          <w:b/>
          <w:i/>
        </w:rPr>
      </w:pPr>
      <w:r>
        <w:rPr>
          <w:b/>
          <w:i/>
        </w:rPr>
        <w:t xml:space="preserve">Rozdział II - Zakres i przedmiot działania </w:t>
      </w:r>
    </w:p>
    <w:p>
      <w:pPr>
        <w:pStyle w:val="style0"/>
        <w:rPr/>
      </w:pPr>
      <w:r>
        <w:t xml:space="preserve">§2 </w:t>
      </w:r>
    </w:p>
    <w:p>
      <w:pPr>
        <w:pStyle w:val="style179"/>
        <w:numPr>
          <w:ilvl w:val="0"/>
          <w:numId w:val="2"/>
        </w:numPr>
        <w:rPr/>
      </w:pPr>
      <w:r>
        <w:t xml:space="preserve">Rada Rodziców jest społecznym organem reprezentującym wszystkich rodziców uczniów szkoły. </w:t>
      </w:r>
    </w:p>
    <w:p>
      <w:pPr>
        <w:pStyle w:val="style179"/>
        <w:numPr>
          <w:ilvl w:val="0"/>
          <w:numId w:val="2"/>
        </w:numPr>
        <w:rPr/>
      </w:pPr>
      <w:r>
        <w:t xml:space="preserve">2. Rada Rodziców współpracuje z </w:t>
      </w:r>
      <w:r>
        <w:t>Dyrekcją</w:t>
      </w:r>
      <w:r>
        <w:t xml:space="preserve"> szkoły, Radą Pedagogiczną i Samorządem Uczniowskim.</w:t>
      </w:r>
    </w:p>
    <w:p>
      <w:pPr>
        <w:pStyle w:val="style0"/>
        <w:rPr>
          <w:i/>
        </w:rPr>
      </w:pPr>
    </w:p>
    <w:p>
      <w:pPr>
        <w:pStyle w:val="style0"/>
        <w:rPr>
          <w:b/>
          <w:i/>
        </w:rPr>
      </w:pPr>
      <w:r>
        <w:rPr>
          <w:b/>
          <w:i/>
        </w:rPr>
        <w:t xml:space="preserve">Rozdział III - Szczegółowy tryb przeprowadzania wyborów do Rady Rodziców </w:t>
      </w:r>
    </w:p>
    <w:p>
      <w:pPr>
        <w:pStyle w:val="style0"/>
        <w:rPr/>
      </w:pPr>
      <w:r>
        <w:t xml:space="preserve">§3 </w:t>
      </w:r>
    </w:p>
    <w:p>
      <w:pPr>
        <w:pStyle w:val="style179"/>
        <w:numPr>
          <w:ilvl w:val="0"/>
          <w:numId w:val="3"/>
        </w:numPr>
        <w:rPr/>
      </w:pPr>
      <w:r>
        <w:t xml:space="preserve">Wybory do Rady Rodziców przeprowadza się na pierwszym zebraniu rodziców w każdym roku szkolnym. Jest to wybrany przewodniczący bądź zastępca przewodniczącego klasy. </w:t>
      </w:r>
      <w:r>
        <w:t xml:space="preserve">Dopuszcza się również aby rolę tą objął skarbnik. </w:t>
      </w:r>
    </w:p>
    <w:p>
      <w:pPr>
        <w:pStyle w:val="style179"/>
        <w:numPr>
          <w:ilvl w:val="0"/>
          <w:numId w:val="3"/>
        </w:numPr>
        <w:rPr/>
      </w:pPr>
      <w:r>
        <w:t>Termin pierwszego zebrania rodziców</w:t>
      </w:r>
      <w:r>
        <w:t xml:space="preserve"> w każdym roku szkolnym ustala D</w:t>
      </w:r>
      <w:r>
        <w:t>yrektor szkoły.</w:t>
      </w:r>
    </w:p>
    <w:p>
      <w:pPr>
        <w:pStyle w:val="style179"/>
        <w:numPr>
          <w:ilvl w:val="0"/>
          <w:numId w:val="3"/>
        </w:numPr>
        <w:rPr/>
      </w:pPr>
      <w:r>
        <w:t xml:space="preserve">Rada rodziców składa się z reprezentanta każdej z klas. </w:t>
      </w:r>
    </w:p>
    <w:p>
      <w:pPr>
        <w:pStyle w:val="style0"/>
        <w:rPr/>
      </w:pPr>
      <w:r>
        <w:t xml:space="preserve">§4 </w:t>
      </w:r>
    </w:p>
    <w:p>
      <w:pPr>
        <w:pStyle w:val="style179"/>
        <w:numPr>
          <w:ilvl w:val="0"/>
          <w:numId w:val="5"/>
        </w:numPr>
        <w:rPr/>
      </w:pPr>
      <w:r>
        <w:t xml:space="preserve">Rada Rodziców na pierwszym zebraniu wybiera: </w:t>
      </w:r>
    </w:p>
    <w:p>
      <w:pPr>
        <w:pStyle w:val="style179"/>
        <w:numPr>
          <w:ilvl w:val="1"/>
          <w:numId w:val="5"/>
        </w:numPr>
        <w:rPr/>
      </w:pPr>
      <w:r>
        <w:t>przewodniczącego,</w:t>
      </w:r>
    </w:p>
    <w:p>
      <w:pPr>
        <w:pStyle w:val="style179"/>
        <w:numPr>
          <w:ilvl w:val="1"/>
          <w:numId w:val="5"/>
        </w:numPr>
        <w:rPr/>
      </w:pPr>
      <w:r>
        <w:t xml:space="preserve">zastępcę </w:t>
      </w:r>
    </w:p>
    <w:p>
      <w:pPr>
        <w:pStyle w:val="style179"/>
        <w:numPr>
          <w:ilvl w:val="1"/>
          <w:numId w:val="5"/>
        </w:numPr>
        <w:rPr/>
      </w:pPr>
      <w:r>
        <w:t xml:space="preserve">skarbnika, </w:t>
      </w:r>
    </w:p>
    <w:p>
      <w:pPr>
        <w:pStyle w:val="style179"/>
        <w:numPr>
          <w:ilvl w:val="1"/>
          <w:numId w:val="5"/>
        </w:numPr>
        <w:rPr/>
      </w:pPr>
      <w:r>
        <w:t xml:space="preserve">komisję rewizyjną. </w:t>
      </w:r>
    </w:p>
    <w:p>
      <w:pPr>
        <w:pStyle w:val="style179"/>
        <w:numPr>
          <w:ilvl w:val="0"/>
          <w:numId w:val="5"/>
        </w:numPr>
        <w:rPr/>
      </w:pPr>
      <w:r>
        <w:t xml:space="preserve">Wybory przeprowadza się oddzielnie dla każdej funkcji w głosowaniu jawnym, poprzez podniesienie ręki. </w:t>
      </w:r>
    </w:p>
    <w:p>
      <w:pPr>
        <w:pStyle w:val="style179"/>
        <w:numPr>
          <w:ilvl w:val="0"/>
          <w:numId w:val="5"/>
        </w:numPr>
        <w:rPr/>
      </w:pPr>
      <w:r>
        <w:t xml:space="preserve">Zgłoszenia kandydatów mogą dokonać jedynie członkowie Rady Rodziców, którzy przybyli na zebranie. Kandydaci muszą wyrazić zgodę na kandydowanie. </w:t>
      </w:r>
      <w:r>
        <w:t xml:space="preserve">Za osobę wybraną na funkcję </w:t>
      </w:r>
      <w:r>
        <w:t>Rady Rodziców uważa się kandydata, który uzys</w:t>
      </w:r>
      <w:r>
        <w:t>kał największą liczbę głosów.</w:t>
      </w:r>
      <w:r>
        <w:t xml:space="preserve"> W przypadku otrzymania przez kandydatów równej największej li</w:t>
      </w:r>
      <w:r>
        <w:t>czby głosów o wyborze przewodniczącego, zastępcy</w:t>
      </w:r>
      <w:r>
        <w:t>,</w:t>
      </w:r>
      <w:r>
        <w:t xml:space="preserve"> skarbnika Rady Rodziców</w:t>
      </w:r>
      <w:r>
        <w:t xml:space="preserve"> i komisji rewizyjnej</w:t>
      </w:r>
      <w:r>
        <w:t xml:space="preserve"> rozstrzyga kolejna tura wyborów.</w:t>
      </w:r>
    </w:p>
    <w:p>
      <w:pPr>
        <w:pStyle w:val="style0"/>
        <w:rPr/>
      </w:pPr>
      <w:r>
        <w:t xml:space="preserve">§5 </w:t>
      </w:r>
    </w:p>
    <w:p>
      <w:pPr>
        <w:pStyle w:val="style179"/>
        <w:numPr>
          <w:ilvl w:val="0"/>
          <w:numId w:val="7"/>
        </w:numPr>
        <w:rPr/>
      </w:pPr>
      <w:r>
        <w:t>Kadencja Rady Rodziców trwa jeden rok szkolny.</w:t>
      </w:r>
      <w:r>
        <w:t xml:space="preserve"> Kończy się wyborem nowych kandydatów w kolejnym roku szkolnym. </w:t>
      </w:r>
    </w:p>
    <w:p>
      <w:pPr>
        <w:pStyle w:val="style0"/>
        <w:rPr>
          <w:b/>
          <w:i/>
        </w:rPr>
      </w:pPr>
      <w:r>
        <w:rPr>
          <w:b/>
          <w:i/>
        </w:rPr>
        <w:t>Rozdział IV - Zadania i kompetencje Rady Rodziców</w:t>
      </w:r>
    </w:p>
    <w:p>
      <w:pPr>
        <w:pStyle w:val="style0"/>
        <w:rPr/>
      </w:pPr>
      <w:r>
        <w:t xml:space="preserve">§6 </w:t>
      </w:r>
    </w:p>
    <w:p>
      <w:pPr>
        <w:pStyle w:val="style179"/>
        <w:numPr>
          <w:ilvl w:val="0"/>
          <w:numId w:val="8"/>
        </w:numPr>
        <w:rPr/>
      </w:pPr>
      <w:r>
        <w:t>Rada Rodziców uchwala regulamin swojej działalności</w:t>
      </w:r>
    </w:p>
    <w:p>
      <w:pPr>
        <w:pStyle w:val="style0"/>
        <w:rPr/>
      </w:pPr>
      <w:r>
        <w:t xml:space="preserve">§7 </w:t>
      </w:r>
    </w:p>
    <w:p>
      <w:pPr>
        <w:pStyle w:val="style179"/>
        <w:numPr>
          <w:ilvl w:val="0"/>
          <w:numId w:val="9"/>
        </w:numPr>
        <w:rPr/>
      </w:pPr>
      <w:r>
        <w:t>Rada Rodziców wyraża pisemną opinię o pracy nauczyc</w:t>
      </w:r>
      <w:r>
        <w:t>iela przed sporządzeniem przez D</w:t>
      </w:r>
      <w:r>
        <w:t xml:space="preserve">yrektora szkoły oceny dorobku zawodowego. </w:t>
      </w:r>
    </w:p>
    <w:p>
      <w:pPr>
        <w:pStyle w:val="style179"/>
        <w:numPr>
          <w:ilvl w:val="0"/>
          <w:numId w:val="9"/>
        </w:numPr>
        <w:rPr/>
      </w:pPr>
      <w:r>
        <w:t xml:space="preserve">Rada Rodziców powinna przedstawić swoją opinię w terminie 14 dni od dnia otrzymania zawiadomienia o dokonywanej ocenie dorobku zawodowego nauczyciela. </w:t>
      </w:r>
    </w:p>
    <w:p>
      <w:pPr>
        <w:pStyle w:val="style179"/>
        <w:numPr>
          <w:ilvl w:val="0"/>
          <w:numId w:val="9"/>
        </w:numPr>
        <w:rPr/>
      </w:pPr>
      <w:r>
        <w:t>Nieprzedstawienie opinii Rady Rodziców nie wstrzymuje postępowania.</w:t>
      </w:r>
    </w:p>
    <w:p>
      <w:pPr>
        <w:pStyle w:val="style0"/>
        <w:rPr/>
      </w:pPr>
      <w:r>
        <w:t>§8</w:t>
      </w:r>
    </w:p>
    <w:p>
      <w:pPr>
        <w:pStyle w:val="style179"/>
        <w:numPr>
          <w:ilvl w:val="0"/>
          <w:numId w:val="11"/>
        </w:numPr>
        <w:rPr/>
      </w:pPr>
      <w:r>
        <w:t>Ra</w:t>
      </w:r>
      <w:r>
        <w:t>da Rodziców może występować do D</w:t>
      </w:r>
      <w:r>
        <w:t>yrektora i innych organów szkoły lub placówki, organu prowadzącego szkołę lub placówkę oraz organu sprawującego nadzór pedagogiczny z wnioskami i opiniami we wszystkich sprawach szkoły lub placówki.</w:t>
      </w:r>
    </w:p>
    <w:p>
      <w:pPr>
        <w:pStyle w:val="style0"/>
        <w:rPr/>
      </w:pPr>
    </w:p>
    <w:p>
      <w:pPr>
        <w:pStyle w:val="style0"/>
        <w:rPr>
          <w:b/>
          <w:i/>
        </w:rPr>
      </w:pPr>
      <w:r>
        <w:rPr>
          <w:b/>
          <w:i/>
        </w:rPr>
        <w:t>Rozdział V - Zasady wydatkowania funduszy Rady Rodziców</w:t>
      </w:r>
    </w:p>
    <w:p>
      <w:pPr>
        <w:pStyle w:val="style179"/>
        <w:rPr/>
      </w:pPr>
    </w:p>
    <w:p>
      <w:pPr>
        <w:pStyle w:val="style0"/>
        <w:rPr/>
      </w:pPr>
      <w:r>
        <w:t xml:space="preserve">§10 </w:t>
      </w:r>
    </w:p>
    <w:p>
      <w:pPr>
        <w:pStyle w:val="style179"/>
        <w:numPr>
          <w:ilvl w:val="0"/>
          <w:numId w:val="12"/>
        </w:numPr>
        <w:rPr/>
      </w:pPr>
      <w:r>
        <w:t>Rada Rodziców może gromadzić fundusze z dobrowolnych składek rodziców oraz innych źródeł w celu wspierania działalności statutowej szkoły.</w:t>
      </w:r>
    </w:p>
    <w:p>
      <w:pPr>
        <w:pStyle w:val="style179"/>
        <w:numPr>
          <w:ilvl w:val="0"/>
          <w:numId w:val="12"/>
        </w:numPr>
        <w:rPr/>
      </w:pPr>
      <w:r>
        <w:t xml:space="preserve">Składka wynosi 100 zł/rok od każdego dziecka, będącego uczniem szkoły. </w:t>
      </w:r>
    </w:p>
    <w:p>
      <w:pPr>
        <w:pStyle w:val="style179"/>
        <w:numPr>
          <w:ilvl w:val="0"/>
          <w:numId w:val="12"/>
        </w:numPr>
        <w:rPr/>
      </w:pPr>
      <w:r>
        <w:t xml:space="preserve">Fundusz Rady rodziców to wszystkie środki zgromadzone w danym roku oraz kwota pozostała po rozliczeniu roku poprzedniego. </w:t>
      </w:r>
    </w:p>
    <w:p>
      <w:pPr>
        <w:pStyle w:val="style179"/>
        <w:numPr>
          <w:ilvl w:val="0"/>
          <w:numId w:val="12"/>
        </w:numPr>
        <w:rPr/>
      </w:pPr>
      <w:r>
        <w:t xml:space="preserve">Wydatki Rady rodziców odpisywane są od funduszu Rady rodziców zgromadzonego w roku bieżącym. </w:t>
      </w:r>
    </w:p>
    <w:p>
      <w:pPr>
        <w:pStyle w:val="style179"/>
        <w:numPr>
          <w:ilvl w:val="0"/>
          <w:numId w:val="12"/>
        </w:numPr>
        <w:rPr/>
      </w:pPr>
      <w:r>
        <w:t>Klasa, która jako pierwsza dokona 100% pełnych wpłat na fundusz rady rodziców, otrzyma 500 zł</w:t>
      </w:r>
      <w:r>
        <w:t xml:space="preserve">, w ramach nagrody uznaniowej, do wykorzystania na dowolny cel. </w:t>
      </w:r>
    </w:p>
    <w:p>
      <w:pPr>
        <w:pStyle w:val="style179"/>
        <w:numPr>
          <w:ilvl w:val="0"/>
          <w:numId w:val="12"/>
        </w:numPr>
        <w:rPr/>
      </w:pPr>
      <w:r>
        <w:t>Zamknięcie budżetu w danym roku powinno na</w:t>
      </w:r>
      <w:r>
        <w:t>stąpić nie później niż do 31.08</w:t>
      </w:r>
      <w:r>
        <w:t xml:space="preserve"> </w:t>
      </w:r>
    </w:p>
    <w:p>
      <w:pPr>
        <w:pStyle w:val="style179"/>
        <w:numPr>
          <w:ilvl w:val="0"/>
          <w:numId w:val="12"/>
        </w:numPr>
        <w:rPr/>
      </w:pPr>
      <w:r>
        <w:t xml:space="preserve">Za zamknięty budżet uważa się podpisane rozliczenie. </w:t>
      </w:r>
    </w:p>
    <w:p>
      <w:pPr>
        <w:pStyle w:val="style179"/>
        <w:numPr>
          <w:ilvl w:val="0"/>
          <w:numId w:val="12"/>
        </w:numPr>
        <w:rPr/>
      </w:pPr>
      <w:r>
        <w:t xml:space="preserve">Rozliczenie powinno zostać opatrzone podpisem przewodniczącego/zastępcy, skarbnika i komisji rewizyjnej. </w:t>
      </w:r>
    </w:p>
    <w:p>
      <w:pPr>
        <w:pStyle w:val="style0"/>
        <w:rPr/>
      </w:pPr>
      <w:r>
        <w:t>§11</w:t>
      </w:r>
      <w:r>
        <w:t xml:space="preserve"> </w:t>
      </w:r>
    </w:p>
    <w:p>
      <w:pPr>
        <w:pStyle w:val="style179"/>
        <w:numPr>
          <w:ilvl w:val="0"/>
          <w:numId w:val="13"/>
        </w:numPr>
        <w:rPr/>
      </w:pPr>
      <w:r>
        <w:t xml:space="preserve">Fundusze Rady Rodziców mogą być przeznaczone na: </w:t>
      </w:r>
    </w:p>
    <w:p>
      <w:pPr>
        <w:pStyle w:val="style179"/>
        <w:numPr>
          <w:ilvl w:val="1"/>
          <w:numId w:val="5"/>
        </w:numPr>
        <w:rPr/>
      </w:pPr>
      <w:r>
        <w:t xml:space="preserve">poprawę bazy materialnej szkoły, </w:t>
      </w:r>
    </w:p>
    <w:p>
      <w:pPr>
        <w:pStyle w:val="style179"/>
        <w:numPr>
          <w:ilvl w:val="1"/>
          <w:numId w:val="5"/>
        </w:numPr>
        <w:rPr/>
      </w:pPr>
      <w:r>
        <w:t xml:space="preserve">wspomaganie procesu dydaktycznego szkoły, </w:t>
      </w:r>
    </w:p>
    <w:p>
      <w:pPr>
        <w:pStyle w:val="style179"/>
        <w:numPr>
          <w:ilvl w:val="1"/>
          <w:numId w:val="5"/>
        </w:numPr>
        <w:rPr/>
      </w:pPr>
      <w:r>
        <w:t xml:space="preserve">wycieczki szkolne, </w:t>
      </w:r>
    </w:p>
    <w:p>
      <w:pPr>
        <w:pStyle w:val="style179"/>
        <w:numPr>
          <w:ilvl w:val="1"/>
          <w:numId w:val="5"/>
        </w:numPr>
        <w:rPr/>
      </w:pPr>
      <w:r>
        <w:t xml:space="preserve">imprezy </w:t>
      </w:r>
      <w:r>
        <w:t xml:space="preserve"> i wydarzenia </w:t>
      </w:r>
      <w:r>
        <w:t xml:space="preserve">szkolne, </w:t>
      </w:r>
    </w:p>
    <w:p>
      <w:pPr>
        <w:pStyle w:val="style179"/>
        <w:numPr>
          <w:ilvl w:val="1"/>
          <w:numId w:val="5"/>
        </w:numPr>
        <w:rPr/>
      </w:pPr>
      <w:r>
        <w:t>nagrody,</w:t>
      </w:r>
    </w:p>
    <w:p>
      <w:pPr>
        <w:pStyle w:val="style179"/>
        <w:numPr>
          <w:ilvl w:val="1"/>
          <w:numId w:val="5"/>
        </w:numPr>
        <w:rPr/>
      </w:pPr>
      <w:r>
        <w:t xml:space="preserve">pokrywanie innych uzasadnionych wydatków na rzecz uczniów, </w:t>
      </w:r>
    </w:p>
    <w:p>
      <w:pPr>
        <w:pStyle w:val="style179"/>
        <w:numPr>
          <w:ilvl w:val="1"/>
          <w:numId w:val="5"/>
        </w:numPr>
        <w:rPr/>
      </w:pPr>
      <w:r>
        <w:t xml:space="preserve">pokrywanie innych uzasadnionych wydatków związanych ze szkołą. </w:t>
      </w:r>
    </w:p>
    <w:p>
      <w:pPr>
        <w:pStyle w:val="style179"/>
        <w:numPr>
          <w:ilvl w:val="0"/>
          <w:numId w:val="13"/>
        </w:numPr>
        <w:rPr/>
      </w:pPr>
      <w:r>
        <w:t xml:space="preserve">Do dysponowania środkami finansowymi, podejmowania środków z konta bankowego oraz do wykonywania przelewów Rady Rodziców upoważnieni są: </w:t>
      </w:r>
    </w:p>
    <w:p>
      <w:pPr>
        <w:pStyle w:val="style179"/>
        <w:numPr>
          <w:ilvl w:val="1"/>
          <w:numId w:val="13"/>
        </w:numPr>
        <w:rPr/>
      </w:pPr>
      <w:r>
        <w:t xml:space="preserve">przewodniczący, </w:t>
      </w:r>
    </w:p>
    <w:p>
      <w:pPr>
        <w:pStyle w:val="style179"/>
        <w:numPr>
          <w:ilvl w:val="1"/>
          <w:numId w:val="13"/>
        </w:numPr>
        <w:rPr/>
      </w:pPr>
      <w:r>
        <w:t>zastępca</w:t>
      </w:r>
    </w:p>
    <w:p>
      <w:pPr>
        <w:pStyle w:val="style179"/>
        <w:numPr>
          <w:ilvl w:val="1"/>
          <w:numId w:val="13"/>
        </w:numPr>
        <w:rPr/>
      </w:pPr>
      <w:r>
        <w:t xml:space="preserve">skarbnik. </w:t>
      </w:r>
    </w:p>
    <w:p>
      <w:pPr>
        <w:pStyle w:val="style179"/>
        <w:numPr>
          <w:ilvl w:val="0"/>
          <w:numId w:val="13"/>
        </w:numPr>
        <w:rPr/>
      </w:pPr>
      <w:r>
        <w:t xml:space="preserve">Wysokość podejmowanych środków finansowych oraz ich przeznaczenie określa Rada Rodziców. </w:t>
      </w:r>
    </w:p>
    <w:p>
      <w:pPr>
        <w:pStyle w:val="style179"/>
        <w:numPr>
          <w:ilvl w:val="0"/>
          <w:numId w:val="13"/>
        </w:numPr>
        <w:rPr/>
      </w:pPr>
      <w:r>
        <w:t xml:space="preserve">Dokumenty finansowe </w:t>
      </w:r>
      <w:r>
        <w:t xml:space="preserve">muszą być udostępnione komisji rewizyjnej w celach kontrolnych i sprawozdawczych. </w:t>
      </w:r>
      <w:r>
        <w:t xml:space="preserve"> </w:t>
      </w:r>
    </w:p>
    <w:p>
      <w:pPr>
        <w:pStyle w:val="style179"/>
        <w:numPr>
          <w:ilvl w:val="0"/>
          <w:numId w:val="13"/>
        </w:numPr>
        <w:rPr/>
      </w:pPr>
      <w:r>
        <w:t xml:space="preserve">O przyznanie środków finansowych z funduszu Rady Rodziców mogą starać się: </w:t>
      </w:r>
    </w:p>
    <w:p>
      <w:pPr>
        <w:pStyle w:val="style179"/>
        <w:numPr>
          <w:ilvl w:val="1"/>
          <w:numId w:val="13"/>
        </w:numPr>
        <w:rPr/>
      </w:pPr>
      <w:r>
        <w:t xml:space="preserve">Dyrektor Szkoły, </w:t>
      </w:r>
    </w:p>
    <w:p>
      <w:pPr>
        <w:pStyle w:val="style179"/>
        <w:numPr>
          <w:ilvl w:val="1"/>
          <w:numId w:val="13"/>
        </w:numPr>
        <w:rPr/>
      </w:pPr>
      <w:r>
        <w:t>Samorząd Uczniowski</w:t>
      </w:r>
    </w:p>
    <w:p>
      <w:pPr>
        <w:pStyle w:val="style179"/>
        <w:numPr>
          <w:ilvl w:val="1"/>
          <w:numId w:val="13"/>
        </w:numPr>
        <w:rPr/>
      </w:pPr>
      <w:r>
        <w:t>Grono pedagogiczne</w:t>
      </w:r>
    </w:p>
    <w:p>
      <w:pPr>
        <w:pStyle w:val="style0"/>
        <w:rPr/>
      </w:pPr>
      <w:r>
        <w:t>§12</w:t>
      </w:r>
    </w:p>
    <w:p>
      <w:pPr>
        <w:pStyle w:val="style179"/>
        <w:numPr>
          <w:ilvl w:val="0"/>
          <w:numId w:val="16"/>
        </w:numPr>
        <w:rPr/>
      </w:pPr>
      <w:r>
        <w:t xml:space="preserve">Wnioski należy złożyć z góry na cały rok szkolny do 30.09. </w:t>
      </w:r>
    </w:p>
    <w:p>
      <w:pPr>
        <w:pStyle w:val="style179"/>
        <w:numPr>
          <w:ilvl w:val="0"/>
          <w:numId w:val="16"/>
        </w:numPr>
        <w:rPr/>
      </w:pPr>
      <w:r>
        <w:t xml:space="preserve">Rada rodziców na zebraniu na początku października opiniuje i decyduje o wysokości wsparcia. </w:t>
      </w:r>
      <w:r>
        <w:t xml:space="preserve">Zaakceptowane wnioski wrócą do wnioskodawcy z informacją o przyznanej kwocie. </w:t>
      </w:r>
    </w:p>
    <w:p>
      <w:pPr>
        <w:pStyle w:val="style179"/>
        <w:numPr>
          <w:ilvl w:val="0"/>
          <w:numId w:val="16"/>
        </w:numPr>
        <w:rPr>
          <w:b/>
        </w:rPr>
      </w:pPr>
      <w:r>
        <w:rPr>
          <w:b/>
        </w:rPr>
        <w:t xml:space="preserve">Przyznanie środków odbywa się </w:t>
      </w:r>
      <w:r>
        <w:rPr>
          <w:b/>
          <w:lang w:val="en-US"/>
        </w:rPr>
        <w:t xml:space="preserve">nie </w:t>
      </w:r>
      <w:r>
        <w:rPr>
          <w:b/>
        </w:rPr>
        <w:t xml:space="preserve">później niż 14 dni przed planowanym wydarzeniem. </w:t>
      </w:r>
    </w:p>
    <w:p>
      <w:pPr>
        <w:pStyle w:val="style179"/>
        <w:numPr>
          <w:ilvl w:val="0"/>
          <w:numId w:val="16"/>
        </w:numPr>
        <w:rPr>
          <w:b/>
        </w:rPr>
      </w:pPr>
      <w:r>
        <w:rPr>
          <w:b/>
        </w:rPr>
        <w:t xml:space="preserve">Rozliczenie powinno nastąpić w ciągu 14 dni po wydarzeniu. </w:t>
      </w:r>
    </w:p>
    <w:p>
      <w:pPr>
        <w:pStyle w:val="style179"/>
        <w:numPr>
          <w:ilvl w:val="0"/>
          <w:numId w:val="16"/>
        </w:numPr>
        <w:rPr>
          <w:b/>
        </w:rPr>
      </w:pPr>
      <w:r>
        <w:rPr>
          <w:b/>
        </w:rPr>
        <w:t xml:space="preserve">Brak rozliczenia otrzymanych środków skutkować będzie wykluczeniem dofinansowania w kolejnym roku szkolnym. </w:t>
      </w:r>
    </w:p>
    <w:p>
      <w:pPr>
        <w:pStyle w:val="style0"/>
        <w:rPr/>
      </w:pPr>
    </w:p>
    <w:p>
      <w:pPr>
        <w:pStyle w:val="style0"/>
        <w:rPr>
          <w:b/>
          <w:i/>
        </w:rPr>
      </w:pPr>
      <w:r>
        <w:rPr>
          <w:b/>
          <w:i/>
        </w:rPr>
        <w:t xml:space="preserve">Rozdział VI - Ogólne zasady działania Rady Rodziców </w:t>
      </w:r>
    </w:p>
    <w:p>
      <w:pPr>
        <w:pStyle w:val="style0"/>
        <w:rPr>
          <w:b/>
          <w:i/>
        </w:rPr>
      </w:pPr>
    </w:p>
    <w:p>
      <w:pPr>
        <w:pStyle w:val="style0"/>
        <w:rPr/>
      </w:pPr>
      <w:r>
        <w:t xml:space="preserve">§13 </w:t>
      </w:r>
    </w:p>
    <w:p>
      <w:pPr>
        <w:pStyle w:val="style179"/>
        <w:numPr>
          <w:ilvl w:val="0"/>
          <w:numId w:val="18"/>
        </w:numPr>
        <w:rPr/>
      </w:pPr>
      <w:r>
        <w:t xml:space="preserve">W zebraniach Rady Rodziców mogą brać udział z głosem doradczym osoby zapraszane przez jej przewodniczącego za zgodą lub na wniosek Rady Rodziców. </w:t>
      </w:r>
    </w:p>
    <w:p>
      <w:pPr>
        <w:pStyle w:val="style179"/>
        <w:numPr>
          <w:ilvl w:val="0"/>
          <w:numId w:val="18"/>
        </w:numPr>
        <w:rPr/>
      </w:pPr>
      <w:r>
        <w:t xml:space="preserve">Osoby zaproszone uczestniczą w tej części zebrania Rady Rodziców, która dotyczy ich zakresu spraw. </w:t>
      </w:r>
    </w:p>
    <w:p>
      <w:pPr>
        <w:pStyle w:val="style179"/>
        <w:numPr>
          <w:ilvl w:val="0"/>
          <w:numId w:val="18"/>
        </w:numPr>
        <w:rPr/>
      </w:pPr>
      <w:r>
        <w:t>Osoby zaproszone, nie będące członkami Rady Rodziców, nie biorą udziału w głosowaniach.</w:t>
      </w:r>
    </w:p>
    <w:p>
      <w:pPr>
        <w:pStyle w:val="style179"/>
        <w:numPr>
          <w:ilvl w:val="0"/>
          <w:numId w:val="18"/>
        </w:numPr>
        <w:rPr/>
      </w:pPr>
      <w:r>
        <w:t xml:space="preserve">W wyjątkowych sytuacjach zebranie może odbyć się zdalnie.  </w:t>
      </w:r>
    </w:p>
    <w:p>
      <w:pPr>
        <w:pStyle w:val="style179"/>
        <w:numPr>
          <w:ilvl w:val="0"/>
          <w:numId w:val="18"/>
        </w:numPr>
        <w:rPr/>
      </w:pPr>
      <w:r>
        <w:t xml:space="preserve">Głosowanie w formie zdalnej jest tożsame z głosowaniem podczas zebrania tradycyjnego. </w:t>
      </w:r>
    </w:p>
    <w:p>
      <w:pPr>
        <w:pStyle w:val="style179"/>
        <w:numPr>
          <w:ilvl w:val="0"/>
          <w:numId w:val="18"/>
        </w:numPr>
        <w:rPr>
          <w:b/>
        </w:rPr>
      </w:pPr>
      <w:r>
        <w:rPr>
          <w:b/>
        </w:rPr>
        <w:t>W sprawach ważnych czy też w odpowiedzi na wioski,  o  których należy poinformować Dyrekcję, Grono pedagogicz</w:t>
      </w:r>
      <w:r>
        <w:rPr>
          <w:b/>
        </w:rPr>
        <w:t xml:space="preserve">ne, rodziców, </w:t>
      </w:r>
      <w:r>
        <w:rPr>
          <w:b/>
        </w:rPr>
        <w:t>uczniów, Rada Rodziców przekazuje jeden wspólny komunikat/jedno stanowisko</w:t>
      </w:r>
      <w:r>
        <w:rPr>
          <w:b/>
        </w:rPr>
        <w:t>. Oficjalna treść zostanie przekazywana</w:t>
      </w:r>
      <w:r>
        <w:rPr>
          <w:b/>
        </w:rPr>
        <w:t xml:space="preserve"> przez przewodniczącego lub zastępcę Rady Rodziców. </w:t>
      </w:r>
    </w:p>
    <w:p>
      <w:pPr>
        <w:pStyle w:val="style0"/>
        <w:rPr/>
      </w:pPr>
    </w:p>
    <w:p>
      <w:pPr>
        <w:pStyle w:val="style0"/>
        <w:rPr>
          <w:b/>
          <w:i/>
        </w:rPr>
      </w:pPr>
      <w:r>
        <w:rPr>
          <w:b/>
          <w:i/>
        </w:rPr>
        <w:t xml:space="preserve">Rozdział VII - Szczegółowe zasady działania Rady Rodziców </w:t>
      </w:r>
    </w:p>
    <w:p>
      <w:pPr>
        <w:pStyle w:val="style0"/>
        <w:rPr/>
      </w:pPr>
      <w:r>
        <w:t xml:space="preserve">§14  </w:t>
      </w:r>
    </w:p>
    <w:p>
      <w:pPr>
        <w:pStyle w:val="style179"/>
        <w:numPr>
          <w:ilvl w:val="0"/>
          <w:numId w:val="20"/>
        </w:numPr>
        <w:rPr/>
      </w:pPr>
      <w:r>
        <w:t xml:space="preserve">Zadania przewodniczącego Rady Rodziców: </w:t>
      </w:r>
    </w:p>
    <w:p>
      <w:pPr>
        <w:pStyle w:val="style179"/>
        <w:numPr>
          <w:ilvl w:val="1"/>
          <w:numId w:val="20"/>
        </w:numPr>
        <w:rPr/>
      </w:pPr>
      <w:r>
        <w:t>reprezentowanie Rady Rodziców na zewnątrz,</w:t>
      </w:r>
    </w:p>
    <w:p>
      <w:pPr>
        <w:pStyle w:val="style179"/>
        <w:numPr>
          <w:ilvl w:val="1"/>
          <w:numId w:val="20"/>
        </w:numPr>
        <w:rPr/>
      </w:pPr>
      <w:r>
        <w:t xml:space="preserve">kierowanie całokształtem prac Rady Rodziców </w:t>
      </w:r>
    </w:p>
    <w:p>
      <w:pPr>
        <w:pStyle w:val="style179"/>
        <w:numPr>
          <w:ilvl w:val="1"/>
          <w:numId w:val="20"/>
        </w:numPr>
        <w:rPr/>
      </w:pPr>
      <w:r>
        <w:t xml:space="preserve">przygotowanie zebrania Rady Rodziców, które polega w szczególności na opracowaniu projektu porządku zebrania oraz zawiadomieniu członków Rady Rodziców o terminie zebrania – z uwzględnieniem daty i godziny rozpoczęcia oraz o miejscu i proponowanym porządku zebrania, </w:t>
      </w:r>
    </w:p>
    <w:p>
      <w:pPr>
        <w:pStyle w:val="style179"/>
        <w:numPr>
          <w:ilvl w:val="1"/>
          <w:numId w:val="20"/>
        </w:numPr>
        <w:rPr/>
      </w:pPr>
      <w:r>
        <w:t>p</w:t>
      </w:r>
      <w:r>
        <w:t>rowadzenie zebrań Rady Rodziców,</w:t>
      </w:r>
    </w:p>
    <w:p>
      <w:pPr>
        <w:pStyle w:val="style179"/>
        <w:numPr>
          <w:ilvl w:val="1"/>
          <w:numId w:val="20"/>
        </w:numPr>
        <w:rPr/>
      </w:pPr>
      <w:r>
        <w:t xml:space="preserve">opracowanie projektu planu działalności Rady Rodziców na dany rok szkolny, w tym wszelkich planowanych wydarzeń </w:t>
      </w:r>
    </w:p>
    <w:p>
      <w:pPr>
        <w:pStyle w:val="style179"/>
        <w:numPr>
          <w:ilvl w:val="1"/>
          <w:numId w:val="20"/>
        </w:numPr>
        <w:rPr/>
      </w:pPr>
      <w:r>
        <w:t xml:space="preserve">przekazywanie dyrektorowi szkoły oraz innym organom szkoły, organowi prowadzącemu szkołę lub organowi sprawującemu nadzór pedagogiczny nad szkołą opinii i wniosków wypracowanych przez Radę Rodziców, </w:t>
      </w:r>
    </w:p>
    <w:p>
      <w:pPr>
        <w:pStyle w:val="style179"/>
        <w:numPr>
          <w:ilvl w:val="1"/>
          <w:numId w:val="20"/>
        </w:numPr>
        <w:rPr/>
      </w:pPr>
      <w:r>
        <w:t xml:space="preserve">podpisywanie uchwał Rady Rodziców, </w:t>
      </w:r>
    </w:p>
    <w:p>
      <w:pPr>
        <w:pStyle w:val="style179"/>
        <w:numPr>
          <w:ilvl w:val="1"/>
          <w:numId w:val="20"/>
        </w:numPr>
        <w:rPr/>
      </w:pPr>
      <w:r>
        <w:t xml:space="preserve">monitorowanie stopnia realizacji podjętych uchwał przez Radę Rodziców, </w:t>
      </w:r>
    </w:p>
    <w:p>
      <w:pPr>
        <w:pStyle w:val="style179"/>
        <w:numPr>
          <w:ilvl w:val="1"/>
          <w:numId w:val="20"/>
        </w:numPr>
        <w:rPr/>
      </w:pPr>
      <w:r>
        <w:t>informowanie Rady Rodziców o stop</w:t>
      </w:r>
      <w:r>
        <w:t>niu realizacji podjętych uchwał i</w:t>
      </w:r>
      <w:r>
        <w:t xml:space="preserve"> </w:t>
      </w:r>
      <w:r>
        <w:t>wniosków</w:t>
      </w:r>
    </w:p>
    <w:p>
      <w:pPr>
        <w:pStyle w:val="style179"/>
        <w:numPr>
          <w:ilvl w:val="1"/>
          <w:numId w:val="20"/>
        </w:numPr>
        <w:rPr/>
      </w:pPr>
      <w:r>
        <w:t>podpisywanie protokołów z zebr</w:t>
      </w:r>
      <w:r>
        <w:t>ań Rady Rodziców</w:t>
      </w:r>
    </w:p>
    <w:p>
      <w:pPr>
        <w:pStyle w:val="style0"/>
        <w:rPr/>
      </w:pPr>
      <w:r>
        <w:t xml:space="preserve">§16 </w:t>
      </w:r>
    </w:p>
    <w:p>
      <w:pPr>
        <w:pStyle w:val="style179"/>
        <w:numPr>
          <w:ilvl w:val="0"/>
          <w:numId w:val="20"/>
        </w:numPr>
        <w:rPr/>
      </w:pPr>
      <w:r>
        <w:t xml:space="preserve">Prawa i obowiązki członka Rady Rodziców: </w:t>
      </w:r>
    </w:p>
    <w:p>
      <w:pPr>
        <w:pStyle w:val="style179"/>
        <w:numPr>
          <w:ilvl w:val="0"/>
          <w:numId w:val="21"/>
        </w:numPr>
        <w:rPr/>
      </w:pPr>
      <w:r>
        <w:t xml:space="preserve">Członek Rady Rodziców ma prawo do: </w:t>
      </w:r>
    </w:p>
    <w:p>
      <w:pPr>
        <w:pStyle w:val="style179"/>
        <w:numPr>
          <w:ilvl w:val="1"/>
          <w:numId w:val="20"/>
        </w:numPr>
        <w:rPr/>
      </w:pPr>
      <w:r>
        <w:t xml:space="preserve">czynnego udziału w zebraniach Rady Rodziców, </w:t>
      </w:r>
    </w:p>
    <w:p>
      <w:pPr>
        <w:pStyle w:val="style179"/>
        <w:numPr>
          <w:ilvl w:val="1"/>
          <w:numId w:val="20"/>
        </w:numPr>
        <w:rPr/>
      </w:pPr>
      <w:r>
        <w:t xml:space="preserve">składania wniosków i projektów uchwał, </w:t>
      </w:r>
    </w:p>
    <w:p>
      <w:pPr>
        <w:pStyle w:val="style179"/>
        <w:numPr>
          <w:ilvl w:val="1"/>
          <w:numId w:val="20"/>
        </w:numPr>
        <w:rPr/>
      </w:pPr>
      <w:r>
        <w:t xml:space="preserve">udziału w pracach w stałych lub doraźnych komisjach powołanych przez Radę Rodziców. </w:t>
      </w:r>
    </w:p>
    <w:p>
      <w:pPr>
        <w:pStyle w:val="style179"/>
        <w:numPr>
          <w:ilvl w:val="0"/>
          <w:numId w:val="20"/>
        </w:numPr>
        <w:rPr/>
      </w:pPr>
      <w:r>
        <w:t xml:space="preserve">Członek Rady Rodziców zobowiązany jest do: </w:t>
      </w:r>
    </w:p>
    <w:p>
      <w:pPr>
        <w:pStyle w:val="style179"/>
        <w:numPr>
          <w:ilvl w:val="1"/>
          <w:numId w:val="20"/>
        </w:numPr>
        <w:rPr/>
      </w:pPr>
      <w:r>
        <w:t xml:space="preserve">czynnego uczestnictwa w zebraniach Rady Rodziców i jej komisjach, do których został powołany, </w:t>
      </w:r>
    </w:p>
    <w:p>
      <w:pPr>
        <w:pStyle w:val="style179"/>
        <w:numPr>
          <w:ilvl w:val="1"/>
          <w:numId w:val="20"/>
        </w:numPr>
        <w:rPr/>
      </w:pPr>
      <w:r>
        <w:t xml:space="preserve">nieujawniania spraw poruszanych na posiedzeniu Rady Rodziców, które mogą naruszać dobro osobiste uczniów lub ich rodziców, a także nauczycieli i innych pracowników szkoły, </w:t>
      </w:r>
    </w:p>
    <w:p>
      <w:pPr>
        <w:pStyle w:val="style179"/>
        <w:numPr>
          <w:ilvl w:val="1"/>
          <w:numId w:val="20"/>
        </w:numPr>
        <w:rPr/>
      </w:pPr>
      <w:r>
        <w:t>realizacji i przestrzegania uchw</w:t>
      </w:r>
      <w:r>
        <w:t>ał i postanowień Rady Rodziców</w:t>
      </w:r>
    </w:p>
    <w:p>
      <w:pPr>
        <w:pStyle w:val="style179"/>
        <w:numPr>
          <w:ilvl w:val="1"/>
          <w:numId w:val="20"/>
        </w:numPr>
        <w:rPr/>
      </w:pPr>
      <w:r>
        <w:t xml:space="preserve">wykonywania powierzonych mu zadań. </w:t>
      </w:r>
    </w:p>
    <w:p>
      <w:pPr>
        <w:pStyle w:val="style179"/>
        <w:numPr>
          <w:ilvl w:val="0"/>
          <w:numId w:val="20"/>
        </w:numPr>
        <w:rPr/>
      </w:pPr>
      <w:r>
        <w:t xml:space="preserve">W szczególnych przypadkach losowych członek Rady Rodziców może być zwolniony z udziału w zebraniu, za zgodą przewodniczącego. </w:t>
      </w:r>
    </w:p>
    <w:p>
      <w:pPr>
        <w:pStyle w:val="style179"/>
        <w:numPr>
          <w:ilvl w:val="0"/>
          <w:numId w:val="20"/>
        </w:numPr>
        <w:rPr/>
      </w:pPr>
      <w:r>
        <w:t xml:space="preserve">Nieobecny członek Rady Rodziców na zebraniu powinien wyznaczyć osobę zastępującą. </w:t>
      </w:r>
    </w:p>
    <w:p>
      <w:pPr>
        <w:pStyle w:val="style179"/>
        <w:numPr>
          <w:ilvl w:val="0"/>
          <w:numId w:val="20"/>
        </w:numPr>
        <w:rPr/>
      </w:pPr>
      <w:r>
        <w:t>Nieobecny członek Rady Rodziców  na zebraniu, zobowiązany jest do zaznajomienia się z protokołem i uchwałami przyjętymi na zebraniu.</w:t>
      </w:r>
    </w:p>
    <w:p>
      <w:pPr>
        <w:pStyle w:val="style179"/>
        <w:numPr>
          <w:ilvl w:val="0"/>
          <w:numId w:val="20"/>
        </w:numPr>
        <w:rPr>
          <w:b/>
        </w:rPr>
      </w:pPr>
      <w:r>
        <w:rPr>
          <w:b/>
        </w:rPr>
        <w:t>Głos nieobecnego</w:t>
      </w:r>
      <w:r>
        <w:rPr>
          <w:b/>
        </w:rPr>
        <w:t xml:space="preserve"> </w:t>
      </w:r>
      <w:r>
        <w:rPr>
          <w:b/>
        </w:rPr>
        <w:t>na zebraniu członka Rady Rodziców</w:t>
      </w:r>
      <w:r>
        <w:rPr>
          <w:b/>
        </w:rPr>
        <w:t>,</w:t>
      </w:r>
      <w:r>
        <w:rPr>
          <w:b/>
        </w:rPr>
        <w:t xml:space="preserve"> nie jest brany pod uwagę w głosowaniu. </w:t>
      </w:r>
    </w:p>
    <w:p>
      <w:pPr>
        <w:pStyle w:val="style0"/>
        <w:rPr>
          <w:b/>
          <w:i/>
        </w:rPr>
      </w:pPr>
      <w:r>
        <w:rPr>
          <w:b/>
          <w:i/>
        </w:rPr>
        <w:t xml:space="preserve">Rozdział VIII - Dokumentowanie zebrań  </w:t>
      </w:r>
    </w:p>
    <w:p>
      <w:pPr>
        <w:pStyle w:val="style0"/>
        <w:rPr/>
      </w:pPr>
      <w:r>
        <w:t xml:space="preserve">§17 </w:t>
      </w:r>
    </w:p>
    <w:p>
      <w:pPr>
        <w:pStyle w:val="style179"/>
        <w:numPr>
          <w:ilvl w:val="0"/>
          <w:numId w:val="22"/>
        </w:numPr>
        <w:rPr/>
      </w:pPr>
      <w:r>
        <w:t xml:space="preserve">Z zebrania Rady Rodziców sporządza się protokół oraz listę obecności. </w:t>
      </w:r>
    </w:p>
    <w:p>
      <w:pPr>
        <w:pStyle w:val="style0"/>
        <w:rPr/>
      </w:pPr>
      <w:r>
        <w:t xml:space="preserve">§18 </w:t>
      </w:r>
    </w:p>
    <w:p>
      <w:pPr>
        <w:pStyle w:val="style179"/>
        <w:numPr>
          <w:ilvl w:val="0"/>
          <w:numId w:val="23"/>
        </w:numPr>
        <w:rPr/>
      </w:pPr>
      <w:r>
        <w:t xml:space="preserve">Członkowie Rady Rodziców dokumentują swój udział na zebraniu podpisem na liście obecności. </w:t>
      </w:r>
    </w:p>
    <w:p>
      <w:pPr>
        <w:pStyle w:val="style179"/>
        <w:numPr>
          <w:ilvl w:val="0"/>
          <w:numId w:val="23"/>
        </w:numPr>
        <w:rPr/>
      </w:pPr>
      <w:r>
        <w:t xml:space="preserve">Listę obecności podpisuje przewodniczący Rady Rodziców. </w:t>
      </w:r>
    </w:p>
    <w:p>
      <w:pPr>
        <w:pStyle w:val="style179"/>
        <w:numPr>
          <w:ilvl w:val="0"/>
          <w:numId w:val="23"/>
        </w:numPr>
        <w:rPr/>
      </w:pPr>
      <w:r>
        <w:t xml:space="preserve">Protokół z zebrania Rady Rodziców powinien zawierać: </w:t>
      </w:r>
    </w:p>
    <w:p>
      <w:pPr>
        <w:pStyle w:val="style179"/>
        <w:numPr>
          <w:ilvl w:val="1"/>
          <w:numId w:val="23"/>
        </w:numPr>
        <w:rPr/>
      </w:pPr>
      <w:r>
        <w:t xml:space="preserve">numer i datę zebrania, </w:t>
      </w:r>
    </w:p>
    <w:p>
      <w:pPr>
        <w:pStyle w:val="style179"/>
        <w:numPr>
          <w:ilvl w:val="1"/>
          <w:numId w:val="23"/>
        </w:numPr>
        <w:rPr/>
      </w:pPr>
      <w:r>
        <w:t xml:space="preserve">wykaz osób uczestniczących w zebraniu z głosem doradczym (jeżeli takie w zebraniu uczestniczyły), </w:t>
      </w:r>
    </w:p>
    <w:p>
      <w:pPr>
        <w:pStyle w:val="style179"/>
        <w:numPr>
          <w:ilvl w:val="1"/>
          <w:numId w:val="23"/>
        </w:numPr>
        <w:rPr/>
      </w:pPr>
      <w:r>
        <w:t xml:space="preserve">zatwierdzony porządek zebrania, </w:t>
      </w:r>
    </w:p>
    <w:p>
      <w:pPr>
        <w:pStyle w:val="style179"/>
        <w:numPr>
          <w:ilvl w:val="1"/>
          <w:numId w:val="23"/>
        </w:numPr>
        <w:rPr/>
      </w:pPr>
      <w:r>
        <w:t xml:space="preserve">przebieg zebrania </w:t>
      </w:r>
    </w:p>
    <w:p>
      <w:pPr>
        <w:pStyle w:val="style179"/>
        <w:numPr>
          <w:ilvl w:val="1"/>
          <w:numId w:val="23"/>
        </w:numPr>
        <w:rPr/>
      </w:pPr>
      <w:r>
        <w:t xml:space="preserve">treść zgłoszonych wniosków, </w:t>
      </w:r>
    </w:p>
    <w:p>
      <w:pPr>
        <w:pStyle w:val="style179"/>
        <w:numPr>
          <w:ilvl w:val="1"/>
          <w:numId w:val="23"/>
        </w:numPr>
        <w:rPr/>
      </w:pPr>
      <w:r>
        <w:t>podpisy przewodniczącego i protokolanta.</w:t>
      </w:r>
    </w:p>
    <w:p>
      <w:pPr>
        <w:pStyle w:val="style0"/>
        <w:rPr/>
      </w:pPr>
      <w:r>
        <w:t xml:space="preserve">§19 </w:t>
      </w:r>
    </w:p>
    <w:p>
      <w:pPr>
        <w:pStyle w:val="style179"/>
        <w:numPr>
          <w:ilvl w:val="0"/>
          <w:numId w:val="24"/>
        </w:numPr>
        <w:rPr/>
      </w:pPr>
      <w:r>
        <w:t>Protokoły z zebrań Rady Rodziców numerowane są w ramach roku szkolnego.</w:t>
      </w:r>
    </w:p>
    <w:p>
      <w:pPr>
        <w:pStyle w:val="style179"/>
        <w:numPr>
          <w:ilvl w:val="0"/>
          <w:numId w:val="24"/>
        </w:numPr>
        <w:rPr/>
      </w:pPr>
      <w:r>
        <w:t xml:space="preserve">Protokoły do wglądu znajdują się na stronie internetowej szkoły. </w:t>
      </w:r>
    </w:p>
    <w:p>
      <w:pPr>
        <w:pStyle w:val="style0"/>
        <w:rPr>
          <w:b/>
          <w:i/>
        </w:rPr>
      </w:pPr>
    </w:p>
    <w:p>
      <w:pPr>
        <w:pStyle w:val="style0"/>
        <w:rPr>
          <w:b/>
          <w:i/>
        </w:rPr>
      </w:pPr>
      <w:r>
        <w:rPr>
          <w:b/>
          <w:i/>
        </w:rPr>
        <w:t>Rozdział IX – ustalenia dodatkowe</w:t>
      </w:r>
      <w:bookmarkStart w:id="0" w:name="_GoBack"/>
      <w:bookmarkEnd w:id="0"/>
    </w:p>
    <w:p>
      <w:pPr>
        <w:pStyle w:val="style0"/>
        <w:rPr/>
      </w:pPr>
      <w:r>
        <w:t>§20</w:t>
      </w:r>
      <w:r>
        <w:t xml:space="preserve"> </w:t>
      </w:r>
    </w:p>
    <w:p>
      <w:pPr>
        <w:pStyle w:val="style179"/>
        <w:numPr>
          <w:ilvl w:val="0"/>
          <w:numId w:val="25"/>
        </w:numPr>
        <w:rPr/>
      </w:pPr>
      <w:r>
        <w:t xml:space="preserve">Rada rodziców na koniec roku szkolnego ufunduje nagrody książkowe dla każdego ucznia, który uzyska świadectwo z czerwonym paskiem. </w:t>
      </w:r>
    </w:p>
    <w:p>
      <w:pPr>
        <w:pStyle w:val="style179"/>
        <w:numPr>
          <w:ilvl w:val="0"/>
          <w:numId w:val="25"/>
        </w:numPr>
        <w:rPr/>
      </w:pPr>
      <w:r>
        <w:rPr>
          <w:lang w:val="en-US"/>
        </w:rPr>
        <w:t xml:space="preserve">W klasach 1-3 książki zostaną zakupione dla wszystkich uczniów. </w:t>
      </w:r>
    </w:p>
    <w:p>
      <w:pPr>
        <w:pStyle w:val="style179"/>
        <w:numPr>
          <w:ilvl w:val="0"/>
          <w:numId w:val="25"/>
        </w:numPr>
        <w:rPr/>
      </w:pPr>
      <w:r>
        <w:t>Z</w:t>
      </w:r>
      <w:r>
        <w:t>obowiązuje się nauczycieli do dostarczenia</w:t>
      </w:r>
      <w:r>
        <w:t xml:space="preserve"> przewidywanej</w:t>
      </w:r>
      <w:r>
        <w:t xml:space="preserve"> listy uczniów wyróżnionych</w:t>
      </w:r>
      <w:r>
        <w:t>,</w:t>
      </w:r>
      <w:r>
        <w:t xml:space="preserve"> w terminie nie późniejszym niż pełne dwa tygodnie kalendarzowe, przed zakończeniem roku szkolnego. </w:t>
      </w:r>
    </w:p>
    <w:p>
      <w:pPr>
        <w:pStyle w:val="style179"/>
        <w:numPr>
          <w:ilvl w:val="0"/>
          <w:numId w:val="25"/>
        </w:numPr>
        <w:rPr/>
      </w:pPr>
      <w:r>
        <w:t>W przypadku zmiany ilości dzieci wyróżnionych, zakupione książki zostają w dyspozycji Rady Rodziców na kolejny rok szkolny</w:t>
      </w:r>
    </w:p>
    <w:p>
      <w:pPr>
        <w:pStyle w:val="style179"/>
        <w:numPr>
          <w:ilvl w:val="0"/>
          <w:numId w:val="25"/>
        </w:numPr>
        <w:rPr/>
      </w:pPr>
      <w:r>
        <w:t xml:space="preserve">Zakup książek może nastąpić w porozumieniu z nauczycielem prowadzącym. </w:t>
      </w:r>
    </w:p>
    <w:p>
      <w:pPr>
        <w:pStyle w:val="style179"/>
        <w:numPr>
          <w:ilvl w:val="0"/>
          <w:numId w:val="25"/>
        </w:numPr>
        <w:rPr/>
      </w:pPr>
      <w:r>
        <w:t>Przy braku porozumienia, książki zakupuje osoba wyz</w:t>
      </w:r>
      <w:r>
        <w:t>naczona, będąca członkiem Rady R</w:t>
      </w:r>
      <w:r>
        <w:t xml:space="preserve">odziców. </w:t>
      </w:r>
    </w:p>
    <w:p>
      <w:pPr>
        <w:pStyle w:val="style179"/>
        <w:numPr>
          <w:ilvl w:val="0"/>
          <w:numId w:val="25"/>
        </w:numPr>
        <w:rPr>
          <w:b/>
        </w:rPr>
      </w:pPr>
      <w:r>
        <w:rPr>
          <w:b/>
        </w:rPr>
        <w:t xml:space="preserve">Dopuszcza się też konsultacje z nauczycielami odnośnie wypłacenia wsparcia finansowego na nagrody, w kwocie równej zakupowi książek dla danej klasy. </w:t>
      </w:r>
    </w:p>
    <w:p>
      <w:pPr>
        <w:numPr>
          <w:ilvl w:val="0"/>
          <w:numId w:val="0"/>
        </w:numPr>
        <w:rPr>
          <w:b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2020203"/>
    <w:charset w:val="ee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2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480E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6FBA9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6C5A1E5A"/>
    <w:lvl w:ilvl="0" w:tplc="E6E0BF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9F947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63D20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3DA41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E250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61DC9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739CB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9254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F440DC5E"/>
    <w:lvl w:ilvl="0" w:tplc="E6E0BF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AD980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82A69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9AA07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82F6A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31782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7C13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44643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883E3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56740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FA3C9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A03C9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61A7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0B32B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CDCE0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2A881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5D224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104E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E0BF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11"/>
  </w:num>
  <w:num w:numId="4">
    <w:abstractNumId w:val="1"/>
  </w:num>
  <w:num w:numId="5">
    <w:abstractNumId w:val="13"/>
  </w:num>
  <w:num w:numId="6">
    <w:abstractNumId w:val="14"/>
  </w:num>
  <w:num w:numId="7">
    <w:abstractNumId w:val="10"/>
  </w:num>
  <w:num w:numId="8">
    <w:abstractNumId w:val="15"/>
  </w:num>
  <w:num w:numId="9">
    <w:abstractNumId w:val="17"/>
  </w:num>
  <w:num w:numId="10">
    <w:abstractNumId w:val="19"/>
  </w:num>
  <w:num w:numId="11">
    <w:abstractNumId w:val="18"/>
  </w:num>
  <w:num w:numId="12">
    <w:abstractNumId w:val="4"/>
  </w:num>
  <w:num w:numId="13">
    <w:abstractNumId w:val="24"/>
  </w:num>
  <w:num w:numId="14">
    <w:abstractNumId w:val="8"/>
  </w:num>
  <w:num w:numId="15">
    <w:abstractNumId w:val="2"/>
  </w:num>
  <w:num w:numId="16">
    <w:abstractNumId w:val="23"/>
  </w:num>
  <w:num w:numId="17">
    <w:abstractNumId w:val="16"/>
  </w:num>
  <w:num w:numId="18">
    <w:abstractNumId w:val="6"/>
  </w:num>
  <w:num w:numId="19">
    <w:abstractNumId w:val="9"/>
  </w:num>
  <w:num w:numId="20">
    <w:abstractNumId w:val="7"/>
  </w:num>
  <w:num w:numId="21">
    <w:abstractNumId w:val="3"/>
  </w:num>
  <w:num w:numId="22">
    <w:abstractNumId w:val="0"/>
  </w:num>
  <w:num w:numId="23">
    <w:abstractNumId w:val="5"/>
  </w:num>
  <w:num w:numId="24">
    <w:abstractNumId w:val="21"/>
  </w:num>
  <w:num w:numId="25">
    <w:abstractNumId w:val="2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pl-PL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Tekst dymka Znak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Words>1202</Words>
  <Pages>5</Pages>
  <Characters>7850</Characters>
  <Application>WPS Office</Application>
  <DocSecurity>0</DocSecurity>
  <Paragraphs>151</Paragraphs>
  <ScaleCrop>false</ScaleCrop>
  <LinksUpToDate>false</LinksUpToDate>
  <CharactersWithSpaces>9032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2024-09-03T07:36:00Z</dcterms:created>
  <dc:creator>Wieteska Aleksandra</dc:creator>
  <lastModifiedBy>ZTE 7060</lastModifiedBy>
  <lastPrinted>2024-09-05T05:59:00Z</lastPrinted>
  <dcterms:modified xsi:type="dcterms:W3CDTF">2025-09-12T22:25:49Z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UxC4dwLulzfINJ8nQH+xvX5LNGipWa4BRSZhPgxsCvkFNMBFQJQVJdOPK+JvREFscr2pS55uLJmc36HF7tdw2Q==</vt:lpwstr>
  </property>
  <property fmtid="{D5CDD505-2E9C-101B-9397-08002B2CF9AE}" pid="4" name="MFClassificationDate">
    <vt:lpwstr>2024-09-03T10:39:29.5185610+02:00</vt:lpwstr>
  </property>
  <property fmtid="{D5CDD505-2E9C-101B-9397-08002B2CF9AE}" pid="5" name="MFClassifiedBySID">
    <vt:lpwstr>UxC4dwLulzfINJ8nQH+xvX5LNGipWa4BRSZhPgxsCvm42mrIC/DSDv0ggS+FjUN/2v1BBotkLlY5aAiEhoi6ufVMqBmErfbNZb/AShaEC/P9wMu7/CU0yLnb3LXA98nV</vt:lpwstr>
  </property>
  <property fmtid="{D5CDD505-2E9C-101B-9397-08002B2CF9AE}" pid="6" name="MFGRNItemId">
    <vt:lpwstr>GRN-f71c0281-7e0d-4b32-b725-9e8d612346ee</vt:lpwstr>
  </property>
  <property fmtid="{D5CDD505-2E9C-101B-9397-08002B2CF9AE}" pid="7" name="MFHash">
    <vt:lpwstr>gUGPWKJuFjuaA0yQim2ch/kWuLspmJm+pt6QW6dvXVs=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  <property fmtid="{D5CDD505-2E9C-101B-9397-08002B2CF9AE}" pid="11" name="ICV">
    <vt:lpwstr>f2c5996f318145e08e2251ad480ad47d</vt:lpwstr>
  </property>
</Properties>
</file>